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FB" w:rsidRDefault="00C344FB" w:rsidP="00C344FB">
      <w:pPr>
        <w:jc w:val="center"/>
      </w:pPr>
      <w:r>
        <w:t>ORDINANCE NO. 5, 2012</w:t>
      </w:r>
    </w:p>
    <w:p w:rsidR="00C344FB" w:rsidRDefault="00C344FB" w:rsidP="00C344FB">
      <w:pPr>
        <w:jc w:val="both"/>
      </w:pPr>
    </w:p>
    <w:p w:rsidR="00C344FB" w:rsidRDefault="00C344FB" w:rsidP="00C344FB">
      <w:pPr>
        <w:ind w:left="1440" w:right="1440"/>
        <w:jc w:val="both"/>
      </w:pPr>
      <w:r>
        <w:t xml:space="preserve">AN ORDINANCE AMENDING CHAPTER 221 SEWERS, ARTICLE II, SEWER USE AND RATES, SECTION 221-51, SEWER USE CHARGES; UNIT BASIS, A. OF THE CODE OF THE CITY OF </w:t>
      </w:r>
      <w:smartTag w:uri="urn:schemas-microsoft-com:office:smarttags" w:element="place">
        <w:smartTag w:uri="urn:schemas-microsoft-com:office:smarttags" w:element="City">
          <w:r>
            <w:t>LINWOOD</w:t>
          </w:r>
        </w:smartTag>
      </w:smartTag>
      <w:r>
        <w:t xml:space="preserve"> AND REPEALING ALL ORDINANCES HERETOFORE ADOPTED, THE PROVISIONS OF WHICH ARE INCONSISTENT HEREWITH.</w:t>
      </w:r>
    </w:p>
    <w:p w:rsidR="00C344FB" w:rsidRDefault="00C344FB" w:rsidP="00C344FB">
      <w:pPr>
        <w:ind w:left="1440" w:right="1440"/>
        <w:jc w:val="both"/>
      </w:pPr>
    </w:p>
    <w:p w:rsidR="00C344FB" w:rsidRDefault="00C344FB" w:rsidP="00C344FB">
      <w:pPr>
        <w:jc w:val="both"/>
      </w:pPr>
      <w:r>
        <w:tab/>
        <w:t xml:space="preserve">BE IT ORDAINED, by the Common Council of the City of </w:t>
      </w:r>
      <w:smartTag w:uri="urn:schemas-microsoft-com:office:smarttags" w:element="City">
        <w:r>
          <w:t>Linwood</w:t>
        </w:r>
      </w:smartTag>
      <w:r>
        <w:t xml:space="preserve">, </w:t>
      </w:r>
      <w:smartTag w:uri="urn:schemas-microsoft-com:office:smarttags" w:element="PlaceType">
        <w:r>
          <w:t>County</w:t>
        </w:r>
      </w:smartTag>
      <w:r>
        <w:t xml:space="preserve"> of </w:t>
      </w:r>
      <w:smartTag w:uri="urn:schemas-microsoft-com:office:smarttags" w:element="PlaceName">
        <w:r>
          <w:t>Atlantic</w:t>
        </w:r>
      </w:smartTag>
      <w:r>
        <w:t xml:space="preserve"> and State of </w:t>
      </w:r>
      <w:smartTag w:uri="urn:schemas-microsoft-com:office:smarttags" w:element="place">
        <w:smartTag w:uri="urn:schemas-microsoft-com:office:smarttags" w:element="State">
          <w:r>
            <w:t>New Jersey</w:t>
          </w:r>
        </w:smartTag>
      </w:smartTag>
      <w:r>
        <w:t xml:space="preserve"> as follows:</w:t>
      </w:r>
    </w:p>
    <w:p w:rsidR="00C344FB" w:rsidRDefault="00C344FB" w:rsidP="00C344FB">
      <w:pPr>
        <w:jc w:val="both"/>
      </w:pPr>
    </w:p>
    <w:p w:rsidR="00C344FB" w:rsidRDefault="00C344FB" w:rsidP="00C344FB">
      <w:pPr>
        <w:jc w:val="both"/>
      </w:pPr>
      <w:r>
        <w:tab/>
        <w:t>SECTION 1:  Chapter 221 Sewers, Article II, Sewer Use and Rates, Section 221-51, Sewer Use Charges; Unit Basis, A. is hereby amended to include the following:</w:t>
      </w:r>
    </w:p>
    <w:p w:rsidR="00C344FB" w:rsidRPr="005C578A" w:rsidRDefault="00C344FB" w:rsidP="00C344FB">
      <w:pPr>
        <w:jc w:val="both"/>
      </w:pPr>
    </w:p>
    <w:p w:rsidR="008879B3" w:rsidRDefault="008879B3" w:rsidP="00C344FB">
      <w:pPr>
        <w:pStyle w:val="Body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Commercial o</w:t>
      </w:r>
      <w:r w:rsidR="00B70203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professional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The greater of 1 per 2,400 square feet of building establishment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space or 1/12 per person for each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establishment, but not less than one per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establishment and not more for vacated space, that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had been previously occupied, than the amount that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was being charged immediately prior to the space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being vacated.</w:t>
      </w:r>
    </w:p>
    <w:p w:rsidR="00C344FB" w:rsidRDefault="00C344FB" w:rsidP="00C344FB"/>
    <w:p w:rsidR="00C344FB" w:rsidRPr="00657D9A" w:rsidRDefault="00C344FB" w:rsidP="00C344FB">
      <w:pPr>
        <w:pStyle w:val="BodyText"/>
        <w:ind w:firstLine="720"/>
        <w:rPr>
          <w:rFonts w:ascii="Times New Roman" w:hAnsi="Times New Roman" w:cs="Times New Roman"/>
          <w:sz w:val="24"/>
        </w:rPr>
      </w:pPr>
      <w:r w:rsidRPr="00657D9A">
        <w:rPr>
          <w:rFonts w:ascii="Times New Roman" w:hAnsi="Times New Roman" w:cs="Times New Roman"/>
          <w:bCs/>
          <w:iCs/>
          <w:sz w:val="24"/>
        </w:rPr>
        <w:t xml:space="preserve">SECTION </w:t>
      </w:r>
      <w:r>
        <w:rPr>
          <w:rFonts w:ascii="Times New Roman" w:hAnsi="Times New Roman" w:cs="Times New Roman"/>
          <w:bCs/>
          <w:iCs/>
          <w:sz w:val="24"/>
        </w:rPr>
        <w:t>2</w:t>
      </w:r>
      <w:r w:rsidRPr="00657D9A">
        <w:rPr>
          <w:rFonts w:ascii="Times New Roman" w:hAnsi="Times New Roman" w:cs="Times New Roman"/>
          <w:bCs/>
          <w:iCs/>
          <w:sz w:val="24"/>
        </w:rPr>
        <w:t>:  All ordinances or parts of ordinances inconsistent herewith are hereby repealed to the extent of such inconsistencies</w:t>
      </w:r>
      <w:r w:rsidRPr="00657D9A">
        <w:rPr>
          <w:rFonts w:ascii="Times New Roman" w:hAnsi="Times New Roman" w:cs="Times New Roman"/>
          <w:sz w:val="24"/>
        </w:rPr>
        <w:t>.</w:t>
      </w:r>
    </w:p>
    <w:p w:rsidR="00C344FB" w:rsidRPr="00657D9A" w:rsidRDefault="00C344FB" w:rsidP="00C344FB">
      <w:pPr>
        <w:pStyle w:val="BodyText"/>
        <w:rPr>
          <w:rFonts w:ascii="Times New Roman" w:hAnsi="Times New Roman" w:cs="Times New Roman"/>
          <w:sz w:val="24"/>
        </w:rPr>
      </w:pPr>
    </w:p>
    <w:p w:rsidR="00C344FB" w:rsidRPr="00657D9A" w:rsidRDefault="00C344FB" w:rsidP="00C344FB">
      <w:pPr>
        <w:pStyle w:val="BodyText"/>
        <w:ind w:firstLine="720"/>
        <w:rPr>
          <w:rFonts w:ascii="Times New Roman" w:hAnsi="Times New Roman" w:cs="Times New Roman"/>
          <w:bCs/>
          <w:iCs/>
          <w:sz w:val="24"/>
        </w:rPr>
      </w:pPr>
      <w:r w:rsidRPr="00657D9A">
        <w:rPr>
          <w:rFonts w:ascii="Times New Roman" w:hAnsi="Times New Roman" w:cs="Times New Roman"/>
          <w:bCs/>
          <w:iCs/>
          <w:sz w:val="24"/>
        </w:rPr>
        <w:t xml:space="preserve">SECTION </w:t>
      </w:r>
      <w:r>
        <w:rPr>
          <w:rFonts w:ascii="Times New Roman" w:hAnsi="Times New Roman" w:cs="Times New Roman"/>
          <w:bCs/>
          <w:iCs/>
          <w:sz w:val="24"/>
        </w:rPr>
        <w:t>3</w:t>
      </w:r>
      <w:r w:rsidRPr="00657D9A">
        <w:rPr>
          <w:rFonts w:ascii="Times New Roman" w:hAnsi="Times New Roman" w:cs="Times New Roman"/>
          <w:bCs/>
          <w:iCs/>
          <w:sz w:val="24"/>
        </w:rPr>
        <w:t>:  Should any sentence, clause, sentence, phrase or provision of this ordinance be declared unconstitutional or invalid by a Court of competent jurisdiction, such decision shall not affect the remaining portions of this ordinance.</w:t>
      </w:r>
    </w:p>
    <w:p w:rsidR="00C344FB" w:rsidRPr="00657D9A" w:rsidRDefault="00C344FB" w:rsidP="00C344FB">
      <w:pPr>
        <w:pStyle w:val="BodyText"/>
        <w:rPr>
          <w:rFonts w:ascii="Times New Roman" w:hAnsi="Times New Roman" w:cs="Times New Roman"/>
          <w:sz w:val="24"/>
        </w:rPr>
      </w:pPr>
    </w:p>
    <w:p w:rsidR="00C344FB" w:rsidRDefault="00C344FB" w:rsidP="00C344FB">
      <w:pPr>
        <w:pStyle w:val="BodyText"/>
        <w:ind w:firstLine="720"/>
        <w:rPr>
          <w:rFonts w:ascii="Times New Roman" w:hAnsi="Times New Roman" w:cs="Times New Roman"/>
          <w:bCs/>
          <w:iCs/>
          <w:sz w:val="24"/>
        </w:rPr>
      </w:pPr>
      <w:r w:rsidRPr="00657D9A">
        <w:rPr>
          <w:rFonts w:ascii="Times New Roman" w:hAnsi="Times New Roman" w:cs="Times New Roman"/>
          <w:bCs/>
          <w:iCs/>
          <w:sz w:val="24"/>
        </w:rPr>
        <w:t xml:space="preserve">SECTION </w:t>
      </w:r>
      <w:r>
        <w:rPr>
          <w:rFonts w:ascii="Times New Roman" w:hAnsi="Times New Roman" w:cs="Times New Roman"/>
          <w:bCs/>
          <w:iCs/>
          <w:sz w:val="24"/>
        </w:rPr>
        <w:t>4</w:t>
      </w:r>
      <w:r w:rsidRPr="00657D9A">
        <w:rPr>
          <w:rFonts w:ascii="Times New Roman" w:hAnsi="Times New Roman" w:cs="Times New Roman"/>
          <w:bCs/>
          <w:iCs/>
          <w:sz w:val="24"/>
        </w:rPr>
        <w:t>:  This ordinance shall take effect upon its final passage, publication and adoption in the manner prescribed by law.</w:t>
      </w:r>
    </w:p>
    <w:p w:rsidR="00C344FB" w:rsidRDefault="00C344FB" w:rsidP="00C344FB">
      <w:pPr>
        <w:pStyle w:val="BodyText"/>
        <w:ind w:firstLine="720"/>
        <w:rPr>
          <w:rFonts w:ascii="Times New Roman" w:hAnsi="Times New Roman" w:cs="Times New Roman"/>
          <w:bCs/>
          <w:iCs/>
          <w:sz w:val="24"/>
        </w:rPr>
      </w:pPr>
    </w:p>
    <w:p w:rsidR="00286255" w:rsidRDefault="00C344FB" w:rsidP="00C344FB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286255" w:rsidRDefault="00286255" w:rsidP="00C344FB">
      <w:pPr>
        <w:jc w:val="both"/>
        <w:rPr>
          <w:i/>
          <w:iCs/>
        </w:rPr>
      </w:pPr>
    </w:p>
    <w:p w:rsidR="00286255" w:rsidRDefault="00286255" w:rsidP="00C344FB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B70203" w:rsidRPr="004F4C7F" w:rsidRDefault="00286255" w:rsidP="00B70203">
      <w:pPr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 w:rsidR="00B70203" w:rsidRPr="004F4C7F">
        <w:rPr>
          <w:i/>
          <w:iCs/>
        </w:rPr>
        <w:t xml:space="preserve">FIRST </w:t>
      </w:r>
      <w:smartTag w:uri="urn:schemas-microsoft-com:office:smarttags" w:element="City">
        <w:smartTag w:uri="urn:schemas-microsoft-com:office:smarttags" w:element="place">
          <w:r w:rsidR="00B70203" w:rsidRPr="004F4C7F">
            <w:rPr>
              <w:i/>
              <w:iCs/>
            </w:rPr>
            <w:t>READING</w:t>
          </w:r>
        </w:smartTag>
      </w:smartTag>
      <w:r w:rsidR="00B70203" w:rsidRPr="004F4C7F">
        <w:rPr>
          <w:i/>
          <w:iCs/>
        </w:rPr>
        <w:t xml:space="preserve">: </w:t>
      </w:r>
      <w:r w:rsidR="00B70203" w:rsidRPr="004F4C7F">
        <w:rPr>
          <w:i/>
          <w:iCs/>
        </w:rPr>
        <w:tab/>
      </w:r>
      <w:r w:rsidR="00B70203" w:rsidRPr="004F4C7F">
        <w:rPr>
          <w:i/>
          <w:iCs/>
        </w:rPr>
        <w:tab/>
      </w:r>
      <w:r w:rsidR="00B70203">
        <w:rPr>
          <w:i/>
          <w:iCs/>
        </w:rPr>
        <w:t>March 14</w:t>
      </w:r>
      <w:r w:rsidR="00B70203" w:rsidRPr="004F4C7F">
        <w:rPr>
          <w:i/>
          <w:iCs/>
        </w:rPr>
        <w:t>, 201</w:t>
      </w:r>
      <w:r w:rsidR="00B70203">
        <w:rPr>
          <w:i/>
          <w:iCs/>
        </w:rPr>
        <w:t>2</w:t>
      </w:r>
    </w:p>
    <w:p w:rsidR="00B70203" w:rsidRPr="004F4C7F" w:rsidRDefault="00B70203" w:rsidP="00B70203">
      <w:pPr>
        <w:jc w:val="both"/>
        <w:rPr>
          <w:i/>
          <w:iCs/>
        </w:rPr>
      </w:pP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Pr="004F4C7F">
        <w:rPr>
          <w:i/>
          <w:iCs/>
        </w:rPr>
        <w:tab/>
        <w:t>PUBLICATION:</w:t>
      </w:r>
      <w:r w:rsidRPr="004F4C7F">
        <w:rPr>
          <w:i/>
          <w:iCs/>
        </w:rPr>
        <w:tab/>
      </w:r>
      <w:r w:rsidRPr="004F4C7F">
        <w:rPr>
          <w:i/>
          <w:iCs/>
        </w:rPr>
        <w:tab/>
      </w:r>
      <w:r>
        <w:rPr>
          <w:i/>
          <w:iCs/>
        </w:rPr>
        <w:t>March 19</w:t>
      </w:r>
      <w:r w:rsidRPr="004F4C7F">
        <w:rPr>
          <w:i/>
          <w:iCs/>
        </w:rPr>
        <w:t>, 201</w:t>
      </w:r>
      <w:r>
        <w:rPr>
          <w:i/>
          <w:iCs/>
        </w:rPr>
        <w:t>2</w:t>
      </w:r>
    </w:p>
    <w:p w:rsidR="00B70203" w:rsidRDefault="00B70203" w:rsidP="00B70203">
      <w:pPr>
        <w:jc w:val="both"/>
      </w:pP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Pr="004F4C7F">
        <w:rPr>
          <w:i/>
          <w:iCs/>
        </w:rPr>
        <w:tab/>
        <w:t>PASSAGE:</w:t>
      </w:r>
      <w:r w:rsidRPr="004F4C7F">
        <w:rPr>
          <w:i/>
          <w:iCs/>
        </w:rPr>
        <w:tab/>
      </w:r>
      <w:r w:rsidRPr="004F4C7F">
        <w:rPr>
          <w:i/>
          <w:iCs/>
        </w:rPr>
        <w:tab/>
      </w:r>
      <w:r w:rsidRPr="004F4C7F">
        <w:rPr>
          <w:i/>
          <w:iCs/>
        </w:rPr>
        <w:tab/>
      </w:r>
      <w:r>
        <w:rPr>
          <w:i/>
          <w:iCs/>
        </w:rPr>
        <w:t>March 28, 2012</w:t>
      </w:r>
    </w:p>
    <w:p w:rsidR="00B70203" w:rsidRDefault="00B70203" w:rsidP="00B70203">
      <w:pPr>
        <w:jc w:val="both"/>
      </w:pPr>
    </w:p>
    <w:p w:rsidR="00B70203" w:rsidRDefault="00B70203" w:rsidP="00B70203">
      <w:pPr>
        <w:jc w:val="both"/>
      </w:pPr>
    </w:p>
    <w:p w:rsidR="00B70203" w:rsidRDefault="00B70203" w:rsidP="00B70203">
      <w:pPr>
        <w:jc w:val="both"/>
      </w:pPr>
    </w:p>
    <w:p w:rsidR="00B70203" w:rsidRDefault="00B70203" w:rsidP="00B70203">
      <w:pPr>
        <w:jc w:val="both"/>
      </w:pPr>
    </w:p>
    <w:p w:rsidR="00B70203" w:rsidRPr="004F4C7F" w:rsidRDefault="00B70203" w:rsidP="00B70203">
      <w:pPr>
        <w:jc w:val="both"/>
      </w:pPr>
    </w:p>
    <w:p w:rsidR="00B70203" w:rsidRDefault="00B70203" w:rsidP="00B70203">
      <w:pPr>
        <w:pStyle w:val="BodyText"/>
        <w:rPr>
          <w:rFonts w:ascii="Times New Roman" w:hAnsi="Times New Roman" w:cs="Times New Roman"/>
          <w:sz w:val="24"/>
        </w:rPr>
      </w:pPr>
      <w:r w:rsidRPr="004F4C7F">
        <w:rPr>
          <w:rFonts w:ascii="Times New Roman" w:hAnsi="Times New Roman" w:cs="Times New Roman"/>
          <w:sz w:val="24"/>
        </w:rPr>
        <w:lastRenderedPageBreak/>
        <w:tab/>
        <w:t xml:space="preserve">The within Ordinance was introduced at a meeting of the Common Council of the City of Linwood, County of Atlantic and State of New Jersey held on, </w:t>
      </w:r>
      <w:r>
        <w:rPr>
          <w:rFonts w:ascii="Times New Roman" w:hAnsi="Times New Roman" w:cs="Times New Roman"/>
          <w:sz w:val="24"/>
        </w:rPr>
        <w:t>March 14, 2012</w:t>
      </w:r>
      <w:r w:rsidRPr="004F4C7F">
        <w:rPr>
          <w:rFonts w:ascii="Times New Roman" w:hAnsi="Times New Roman" w:cs="Times New Roman"/>
          <w:sz w:val="24"/>
        </w:rPr>
        <w:t xml:space="preserve"> and will be further considered for final passage after a public hearing thereon at a meeting of said Common Council on </w:t>
      </w:r>
      <w:r>
        <w:rPr>
          <w:rFonts w:ascii="Times New Roman" w:hAnsi="Times New Roman" w:cs="Times New Roman"/>
          <w:sz w:val="24"/>
        </w:rPr>
        <w:t>March 28, 2012</w:t>
      </w:r>
      <w:r w:rsidRPr="004F4C7F">
        <w:rPr>
          <w:rFonts w:ascii="Times New Roman" w:hAnsi="Times New Roman" w:cs="Times New Roman"/>
          <w:sz w:val="24"/>
        </w:rPr>
        <w:t>.</w:t>
      </w:r>
    </w:p>
    <w:p w:rsidR="00B70203" w:rsidRPr="004F4C7F" w:rsidRDefault="00B70203" w:rsidP="00B70203">
      <w:pPr>
        <w:pStyle w:val="BodyText"/>
        <w:rPr>
          <w:rFonts w:ascii="Times New Roman" w:hAnsi="Times New Roman" w:cs="Times New Roman"/>
          <w:sz w:val="24"/>
        </w:rPr>
      </w:pPr>
    </w:p>
    <w:p w:rsidR="00B70203" w:rsidRDefault="00B70203" w:rsidP="00B70203">
      <w:pPr>
        <w:jc w:val="both"/>
      </w:pPr>
      <w:r w:rsidRPr="004F4C7F">
        <w:tab/>
      </w:r>
      <w:r w:rsidRPr="004F4C7F">
        <w:tab/>
      </w:r>
      <w:r w:rsidRPr="004F4C7F">
        <w:tab/>
      </w:r>
      <w:r w:rsidRPr="004F4C7F">
        <w:tab/>
      </w:r>
      <w:r w:rsidRPr="004F4C7F">
        <w:tab/>
      </w:r>
      <w:r w:rsidRPr="004F4C7F">
        <w:tab/>
      </w:r>
      <w:r>
        <w:tab/>
      </w:r>
      <w:r>
        <w:tab/>
      </w:r>
    </w:p>
    <w:p w:rsidR="00B70203" w:rsidRPr="004F4C7F" w:rsidRDefault="00B70203" w:rsidP="00B702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4C7F">
        <w:t>________________________________________</w:t>
      </w:r>
      <w:r>
        <w:t>____</w:t>
      </w:r>
      <w:r w:rsidRPr="004F4C7F">
        <w:t>_</w:t>
      </w:r>
    </w:p>
    <w:p w:rsidR="00B70203" w:rsidRPr="004F4C7F" w:rsidRDefault="00B70203" w:rsidP="00B70203">
      <w:pPr>
        <w:jc w:val="both"/>
      </w:pPr>
      <w:r w:rsidRPr="004F4C7F">
        <w:tab/>
      </w:r>
      <w:r w:rsidRPr="004F4C7F">
        <w:tab/>
      </w:r>
      <w:r w:rsidRPr="004F4C7F">
        <w:tab/>
      </w:r>
      <w:r w:rsidRPr="004F4C7F">
        <w:tab/>
        <w:t xml:space="preserve">LEIGH ANN </w:t>
      </w:r>
      <w:smartTag w:uri="urn:schemas-microsoft-com:office:smarttags" w:element="place">
        <w:r w:rsidRPr="004F4C7F">
          <w:t>NAPOLI</w:t>
        </w:r>
      </w:smartTag>
      <w:r w:rsidRPr="004F4C7F">
        <w:t>, RMC, MUNICIPAL CLERK</w:t>
      </w:r>
    </w:p>
    <w:p w:rsidR="00B70203" w:rsidRPr="004F4C7F" w:rsidRDefault="00B70203" w:rsidP="00B70203">
      <w:pPr>
        <w:jc w:val="both"/>
      </w:pPr>
    </w:p>
    <w:p w:rsidR="00B70203" w:rsidRPr="004F4C7F" w:rsidRDefault="00B70203" w:rsidP="00B70203">
      <w:pPr>
        <w:jc w:val="both"/>
      </w:pPr>
    </w:p>
    <w:p w:rsidR="00B70203" w:rsidRPr="004F4C7F" w:rsidRDefault="00B70203" w:rsidP="00B70203">
      <w:pPr>
        <w:jc w:val="both"/>
      </w:pPr>
      <w:r w:rsidRPr="004F4C7F">
        <w:tab/>
      </w:r>
      <w:r w:rsidRPr="004F4C7F">
        <w:tab/>
      </w:r>
      <w:r w:rsidRPr="004F4C7F">
        <w:tab/>
      </w:r>
      <w:r w:rsidRPr="004F4C7F">
        <w:tab/>
      </w:r>
      <w:r w:rsidRPr="004F4C7F">
        <w:tab/>
      </w:r>
      <w:r w:rsidRPr="004F4C7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4C7F">
        <w:t xml:space="preserve">_________________________________________ </w:t>
      </w:r>
    </w:p>
    <w:p w:rsidR="00B70203" w:rsidRPr="004F4C7F" w:rsidRDefault="00B70203" w:rsidP="00B70203">
      <w:pPr>
        <w:jc w:val="both"/>
      </w:pPr>
      <w:r w:rsidRPr="004F4C7F">
        <w:tab/>
      </w:r>
      <w:r w:rsidRPr="004F4C7F">
        <w:tab/>
      </w:r>
      <w:r w:rsidRPr="004F4C7F">
        <w:tab/>
      </w:r>
      <w:r w:rsidRPr="004F4C7F">
        <w:tab/>
        <w:t>RICHARD L. DEPAMPHILIS, III, MAYOR</w:t>
      </w:r>
    </w:p>
    <w:p w:rsidR="00B70203" w:rsidRPr="004F4C7F" w:rsidRDefault="00B70203" w:rsidP="00B70203">
      <w:pPr>
        <w:jc w:val="both"/>
      </w:pPr>
    </w:p>
    <w:p w:rsidR="00B70203" w:rsidRPr="004F4C7F" w:rsidRDefault="00B70203" w:rsidP="00B70203">
      <w:pPr>
        <w:spacing w:line="480" w:lineRule="auto"/>
        <w:jc w:val="both"/>
      </w:pPr>
    </w:p>
    <w:p w:rsidR="006565AC" w:rsidRDefault="006565AC" w:rsidP="00B70203">
      <w:pPr>
        <w:jc w:val="both"/>
      </w:pPr>
    </w:p>
    <w:sectPr w:rsidR="006565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20"/>
  <w:characterSpacingControl w:val="doNotCompress"/>
  <w:compat/>
  <w:rsids>
    <w:rsidRoot w:val="00C344FB"/>
    <w:rsid w:val="00286255"/>
    <w:rsid w:val="006565AC"/>
    <w:rsid w:val="008879B3"/>
    <w:rsid w:val="00B70203"/>
    <w:rsid w:val="00C344FB"/>
    <w:rsid w:val="00E24626"/>
    <w:rsid w:val="00FA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4F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344FB"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NO</vt:lpstr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subject/>
  <dc:creator>jyoungblood</dc:creator>
  <cp:keywords/>
  <dc:description/>
  <cp:lastModifiedBy>LeighN</cp:lastModifiedBy>
  <cp:revision>2</cp:revision>
  <dcterms:created xsi:type="dcterms:W3CDTF">2012-03-13T12:44:00Z</dcterms:created>
  <dcterms:modified xsi:type="dcterms:W3CDTF">2012-03-13T12:44:00Z</dcterms:modified>
</cp:coreProperties>
</file>